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bCs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江苏理工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学院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师生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反馈</w:t>
      </w:r>
      <w:r>
        <w:rPr>
          <w:rFonts w:ascii="方正小标宋_GBK" w:hAnsi="方正小标宋_GBK" w:eastAsia="方正小标宋_GBK" w:cs="方正小标宋_GBK"/>
          <w:b/>
          <w:bCs/>
          <w:sz w:val="44"/>
          <w:szCs w:val="44"/>
        </w:rPr>
        <w:t>清单</w:t>
      </w:r>
    </w:p>
    <w:tbl>
      <w:tblPr>
        <w:tblStyle w:val="6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824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32" w:type="dxa"/>
            <w:vAlign w:val="center"/>
          </w:tcPr>
          <w:p>
            <w:pPr>
              <w:tabs>
                <w:tab w:val="center" w:pos="957"/>
              </w:tabs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882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师生需求内容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32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tabs>
                <w:tab w:val="center" w:pos="957"/>
              </w:tabs>
              <w:ind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82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恢复开放学校西门。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加强校园电动车管理，解决乱停乱放乱驾驶现象。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成立“红娘工作室”，为单身教师搭建交友平台。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成立“校运动促进健康中心”，采用云技术和大数据概念搭建运动促进健康服务平台。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成立关爱上一代委员会，给予老同志帮助与服务。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离退休工作处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深入推进大学生一站式社区建设，服务广大学生。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加强基础设施维修，如羽毛球馆场地破损严重，馆内灯光破坏严重；图书馆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楼考研教室灯光太暗；校园夜间灯光太暗等。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后勤保障处、后勤服务总公司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充分利用菜价平抑基金，降低自主经营食堂的饭菜价格，建立廉价饭菜专窗，同时加大外包食堂的价格监控，维护学生合法权益。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提升教工餐厅服务品质和满意度。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加强学生宿舍环境整治，营造干净舒适的居住环境。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在南苑设立快递服务站。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全天供应洗澡水，白天也有洗澡需求，洗澡每洗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秒就要重新插卡，不合理。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提升后勤服务水平，开设园艺课堂、厨艺课堂、应急救护等课程。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提供一站式自助打印服务，包括成绩单、荣誉证书、奖学金证书、在读证明等。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设置固定的自习教室，方便学生课后复习和考研复习。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完善虚拟校园卡系统。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ind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宿舍宽带网络接口太少且大多故障。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ind w:firstLine="980" w:firstLineChars="3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校园卡充卡的机器不够灵敏，需更新。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图书馆座位预约系统存在bug，同学离开座位超过规定时间不被清退座位。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延长图书馆开放时间，开设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小时通宵自习室。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更新图书馆图书。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优化办公自动化系统，提升服务效能。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党委办公室、校长办公室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提高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教职工福利待遇。</w:t>
            </w:r>
          </w:p>
        </w:tc>
        <w:tc>
          <w:tcPr>
            <w:tcW w:w="39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优化人事各项业务办理、手续流程。</w:t>
            </w:r>
          </w:p>
        </w:tc>
        <w:tc>
          <w:tcPr>
            <w:tcW w:w="39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加强校内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商铺管理，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优化消费环境。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资产经营公司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提高报销服务效能，发放时备注费用来源。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32" w:type="dxa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2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利用小助手、团委和学生会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网站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，为青年学生提供学习、科研、生活服务。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备注：此表为学生工作处、团委、工会、后勤保障处、</w:t>
      </w:r>
      <w:r>
        <w:rPr>
          <w:rFonts w:ascii="仿宋_GB2312" w:eastAsia="仿宋_GB2312"/>
          <w:sz w:val="28"/>
          <w:szCs w:val="28"/>
        </w:rPr>
        <w:t>机关党工委</w:t>
      </w:r>
      <w:r>
        <w:rPr>
          <w:rFonts w:hint="eastAsia" w:ascii="仿宋_GB2312" w:eastAsia="仿宋_GB2312"/>
          <w:sz w:val="28"/>
          <w:szCs w:val="28"/>
        </w:rPr>
        <w:t>等职能部门通过座谈会、调研等方式，广泛征求的师生意见与建议，供参考。</w:t>
      </w:r>
    </w:p>
    <w:p>
      <w:pPr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ind w:firstLine="630" w:firstLineChars="30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FB2522"/>
    <w:multiLevelType w:val="multilevel"/>
    <w:tmpl w:val="44FB252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MWQwNjlhZTgzYjZlNzIxNWUwNTAxYWZiZDFjMmEifQ=="/>
  </w:docVars>
  <w:rsids>
    <w:rsidRoot w:val="00F01D5F"/>
    <w:rsid w:val="00024DDE"/>
    <w:rsid w:val="00044157"/>
    <w:rsid w:val="00067E08"/>
    <w:rsid w:val="002D2849"/>
    <w:rsid w:val="00333227"/>
    <w:rsid w:val="00335480"/>
    <w:rsid w:val="00651400"/>
    <w:rsid w:val="007756C0"/>
    <w:rsid w:val="00AC718A"/>
    <w:rsid w:val="00BA5530"/>
    <w:rsid w:val="00BB2B3E"/>
    <w:rsid w:val="00E21171"/>
    <w:rsid w:val="00EA64E3"/>
    <w:rsid w:val="00EE690A"/>
    <w:rsid w:val="00F01D5F"/>
    <w:rsid w:val="00F86929"/>
    <w:rsid w:val="00FF7461"/>
    <w:rsid w:val="0F112567"/>
    <w:rsid w:val="10081EA4"/>
    <w:rsid w:val="174D4F79"/>
    <w:rsid w:val="30DB6CFA"/>
    <w:rsid w:val="3B9A7EDD"/>
    <w:rsid w:val="48763A80"/>
    <w:rsid w:val="4AB80EF1"/>
    <w:rsid w:val="6B080110"/>
    <w:rsid w:val="747B2D9D"/>
    <w:rsid w:val="76911902"/>
    <w:rsid w:val="7BA44002"/>
    <w:rsid w:val="7D1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4</Pages>
  <Words>789</Words>
  <Characters>794</Characters>
  <Lines>49</Lines>
  <Paragraphs>33</Paragraphs>
  <TotalTime>26</TotalTime>
  <ScaleCrop>false</ScaleCrop>
  <LinksUpToDate>false</LinksUpToDate>
  <CharactersWithSpaces>794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2023-04-18T04:44:00Z</dcterms:created>
  <dc:creator>王怀芳</dc:creator>
  <cp:lastModifiedBy>胡俊</cp:lastModifiedBy>
  <dcterms:modified xsi:type="dcterms:W3CDTF">2023-04-18T07:50:29Z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363745B505D647D8B49D7FB5D39C34C2_13</vt:lpwstr>
  </property>
</Properties>
</file>